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80"/>
        <w:jc w:val="center"/>
        <w:rPr>
          <w:rFonts w:ascii="Times New Roman" w:hAnsi="Times New Roman" w:eastAsia="Calibri" w:cs="Times New Roman"/>
          <w:b/>
          <w:b/>
          <w:sz w:val="28"/>
        </w:rPr>
      </w:pPr>
      <w:r>
        <w:rPr>
          <w:rFonts w:eastAsia="Calibri" w:cs="Times New Roman" w:ascii="Times New Roman" w:hAnsi="Times New Roman"/>
          <w:b/>
          <w:sz w:val="28"/>
        </w:rPr>
        <w:t>Obrazac 017.</w:t>
      </w:r>
    </w:p>
    <w:p>
      <w:pPr>
        <w:pStyle w:val="Normal"/>
        <w:spacing w:lineRule="auto" w:line="240" w:before="0" w:after="80"/>
        <w:jc w:val="center"/>
        <w:rPr>
          <w:rFonts w:ascii="Times New Roman" w:hAnsi="Times New Roman" w:eastAsia="Calibri" w:cs="Times New Roman"/>
          <w:b/>
          <w:b/>
          <w:sz w:val="28"/>
        </w:rPr>
      </w:pPr>
      <w:r>
        <w:rPr>
          <w:rFonts w:eastAsia="Calibri" w:cs="Times New Roman" w:ascii="Times New Roman" w:hAnsi="Times New Roman"/>
          <w:b/>
          <w:sz w:val="28"/>
        </w:rPr>
      </w:r>
    </w:p>
    <w:p>
      <w:pPr>
        <w:pStyle w:val="Normal"/>
        <w:spacing w:lineRule="auto" w:line="240" w:before="0" w:after="80"/>
        <w:jc w:val="both"/>
        <w:rPr/>
      </w:pPr>
      <w:r>
        <w:rPr>
          <w:rFonts w:eastAsia="Calibri" w:cs="Times New Roman" w:ascii="Times New Roman" w:hAnsi="Times New Roman"/>
          <w:b/>
          <w:sz w:val="24"/>
          <w:szCs w:val="24"/>
          <w:lang w:val="pl-PL"/>
        </w:rPr>
        <w:t>Nadle</w:t>
      </w:r>
      <w:r>
        <w:rPr>
          <w:rFonts w:eastAsia="Calibri" w:cs="Times New Roman" w:ascii="Times New Roman" w:hAnsi="Times New Roman"/>
          <w:b/>
          <w:sz w:val="24"/>
        </w:rPr>
        <w:t>ž</w:t>
      </w:r>
      <w:r>
        <w:rPr>
          <w:rFonts w:eastAsia="Calibri" w:cs="Times New Roman" w:ascii="Times New Roman" w:hAnsi="Times New Roman"/>
          <w:b/>
          <w:sz w:val="24"/>
          <w:szCs w:val="24"/>
          <w:lang w:val="pl-PL"/>
        </w:rPr>
        <w:t>ni</w:t>
      </w:r>
      <w:r>
        <w:rPr>
          <w:rFonts w:eastAsia="Calibri" w:cs="Times New Roman" w:ascii="Times New Roman" w:hAnsi="Times New Roman"/>
          <w:b/>
          <w:sz w:val="24"/>
        </w:rPr>
        <w:t xml:space="preserve"> </w:t>
      </w:r>
      <w:r>
        <w:rPr>
          <w:rFonts w:eastAsia="Calibri" w:cs="Times New Roman" w:ascii="Times New Roman" w:hAnsi="Times New Roman"/>
          <w:b/>
          <w:sz w:val="24"/>
          <w:szCs w:val="24"/>
          <w:lang w:val="pl-PL"/>
        </w:rPr>
        <w:t>trgova</w:t>
      </w:r>
      <w:r>
        <w:rPr>
          <w:rFonts w:eastAsia="Calibri" w:cs="Times New Roman" w:ascii="Times New Roman" w:hAnsi="Times New Roman"/>
          <w:b/>
          <w:sz w:val="24"/>
        </w:rPr>
        <w:t>č</w:t>
      </w:r>
      <w:r>
        <w:rPr>
          <w:rFonts w:eastAsia="Calibri" w:cs="Times New Roman" w:ascii="Times New Roman" w:hAnsi="Times New Roman"/>
          <w:b/>
          <w:sz w:val="24"/>
          <w:szCs w:val="24"/>
          <w:lang w:val="pl-PL"/>
        </w:rPr>
        <w:t>ki</w:t>
      </w:r>
      <w:r>
        <w:rPr>
          <w:rFonts w:eastAsia="Calibri" w:cs="Times New Roman" w:ascii="Times New Roman" w:hAnsi="Times New Roman"/>
          <w:b/>
          <w:sz w:val="24"/>
        </w:rPr>
        <w:t xml:space="preserve"> </w:t>
      </w:r>
      <w:r>
        <w:rPr>
          <w:rFonts w:eastAsia="Calibri" w:cs="Times New Roman" w:ascii="Times New Roman" w:hAnsi="Times New Roman"/>
          <w:b/>
          <w:sz w:val="24"/>
          <w:szCs w:val="24"/>
          <w:lang w:val="pl-PL"/>
        </w:rPr>
        <w:t>sud</w:t>
      </w:r>
      <w:r>
        <w:rPr>
          <w:rFonts w:eastAsia="Calibri" w:cs="Times New Roman" w:ascii="Times New Roman" w:hAnsi="Times New Roman"/>
          <w:b/>
          <w:sz w:val="24"/>
        </w:rPr>
        <w:t xml:space="preserve"> Trgovački sud u Zagrebu</w:t>
      </w:r>
    </w:p>
    <w:p>
      <w:pPr>
        <w:pStyle w:val="Normal"/>
        <w:spacing w:lineRule="auto" w:line="240" w:before="0" w:after="80"/>
        <w:jc w:val="both"/>
        <w:rPr>
          <w:rFonts w:ascii="Times New Roman" w:hAnsi="Times New Roman" w:eastAsia="Calibri" w:cs="Times New Roman"/>
          <w:b/>
          <w:b/>
          <w:sz w:val="24"/>
          <w:szCs w:val="24"/>
          <w:lang w:val="pl-PL"/>
        </w:rPr>
      </w:pPr>
      <w:r>
        <w:rPr>
          <w:rFonts w:eastAsia="Calibri" w:cs="Times New Roman" w:ascii="Times New Roman" w:hAnsi="Times New Roman"/>
          <w:b/>
          <w:sz w:val="24"/>
          <w:szCs w:val="24"/>
          <w:lang w:val="pl-PL"/>
        </w:rPr>
        <w:t>Poslovni broj spisa St-1871/19</w:t>
      </w:r>
    </w:p>
    <w:p>
      <w:pPr>
        <w:pStyle w:val="Normal"/>
        <w:rPr>
          <w:rFonts w:ascii="Times New Roman" w:hAnsi="Times New Roman" w:eastAsia="Calibri" w:cs="Times New Roman"/>
          <w:b/>
          <w:b/>
          <w:sz w:val="24"/>
          <w:szCs w:val="24"/>
          <w:lang w:val="pl-PL"/>
        </w:rPr>
      </w:pPr>
      <w:r>
        <w:rPr>
          <w:rFonts w:eastAsia="Calibri" w:cs="Times New Roman" w:ascii="Times New Roman" w:hAnsi="Times New Roman"/>
          <w:b/>
          <w:sz w:val="24"/>
          <w:szCs w:val="24"/>
          <w:lang w:val="pl-PL"/>
        </w:rPr>
        <w:t>Dužnik (ime i prezime / tvrtka ili naziv, OIB, adresa / sjedište)</w:t>
      </w:r>
    </w:p>
    <w:p>
      <w:pPr>
        <w:pStyle w:val="Normal"/>
        <w:jc w:val="left"/>
        <w:rPr/>
      </w:pPr>
      <w:r>
        <w:rPr>
          <w:rStyle w:val="Istaknuto"/>
          <w:rFonts w:cs="Times New Roman" w:ascii="Times New Roman" w:hAnsi="Times New Roman"/>
          <w:b/>
          <w:bCs/>
          <w:i w:val="false"/>
          <w:sz w:val="24"/>
          <w:szCs w:val="24"/>
          <w:lang w:val="pl-PL"/>
        </w:rPr>
        <w:t>MGP-ZUBIĆ d.o.o. u stečaju, iz Dubrave, Ladina 13, OIB: 67615490968</w:t>
      </w:r>
    </w:p>
    <w:p>
      <w:pPr>
        <w:pStyle w:val="NoSpacing"/>
        <w:spacing w:lineRule="auto" w:line="240" w:before="0" w:after="8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p>
      <w:pPr>
        <w:pStyle w:val="Normal"/>
        <w:spacing w:lineRule="auto" w:line="240" w:before="0" w:after="80"/>
        <w:rPr>
          <w:rFonts w:ascii="Times New Roman" w:hAnsi="Times New Roman" w:eastAsia="Calibri" w:cs="Times New Roman"/>
          <w:b/>
          <w:b/>
          <w:sz w:val="24"/>
          <w:szCs w:val="24"/>
          <w:lang w:val="pl-PL"/>
        </w:rPr>
      </w:pPr>
      <w:r>
        <w:rPr>
          <w:rFonts w:eastAsia="Calibri" w:cs="Times New Roman" w:ascii="Times New Roman" w:hAnsi="Times New Roman"/>
          <w:b/>
          <w:sz w:val="24"/>
          <w:szCs w:val="24"/>
          <w:lang w:val="pl-PL"/>
        </w:rPr>
      </w:r>
    </w:p>
    <w:p>
      <w:pPr>
        <w:pStyle w:val="Normal"/>
        <w:spacing w:lineRule="auto" w:line="240" w:before="0" w:after="80"/>
        <w:jc w:val="center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80"/>
        <w:jc w:val="center"/>
        <w:rPr>
          <w:rFonts w:ascii="Times New Roman" w:hAnsi="Times New Roman" w:eastAsia="Calibri" w:cs="Times New Roman"/>
          <w:b/>
          <w:b/>
          <w:sz w:val="24"/>
          <w:szCs w:val="24"/>
          <w:lang w:val="pl-PL"/>
        </w:rPr>
      </w:pPr>
      <w:r>
        <w:rPr>
          <w:rFonts w:eastAsia="Calibri" w:cs="Times New Roman"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>
      <w:pPr>
        <w:pStyle w:val="Normal"/>
        <w:spacing w:lineRule="auto" w:line="240" w:before="0" w:after="8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8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0" w:after="80"/>
        <w:jc w:val="center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TABLICA PRIJAVLJENIH TRAŽBINA NIŽEG ISPLATNOG REDA</w:t>
      </w:r>
    </w:p>
    <w:tbl>
      <w:tblPr>
        <w:tblW w:w="8365" w:type="dxa"/>
        <w:jc w:val="righ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"/>
        <w:gridCol w:w="1332"/>
        <w:gridCol w:w="1260"/>
        <w:gridCol w:w="1260"/>
        <w:gridCol w:w="1128"/>
        <w:gridCol w:w="996"/>
        <w:gridCol w:w="1260"/>
        <w:gridCol w:w="1069"/>
      </w:tblGrid>
      <w:tr>
        <w:trPr>
          <w:cantSplit w:val="true"/>
        </w:trPr>
        <w:tc>
          <w:tcPr>
            <w:tcW w:w="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36"/>
                <w:szCs w:val="36"/>
              </w:rPr>
            </w:pPr>
            <w:r>
              <w:rPr>
                <w:rFonts w:eastAsia="Calibri" w:cs="Times New Roman" w:ascii="Times New Roman" w:hAnsi="Times New Roman"/>
                <w:b/>
                <w:sz w:val="36"/>
                <w:szCs w:val="3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Iznos priznate tražbine</w:t>
            </w:r>
          </w:p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(kn)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Pravna osnova priznate tražbine</w:t>
            </w:r>
          </w:p>
        </w:tc>
      </w:tr>
      <w:tr>
        <w:trPr>
          <w:cantSplit w:val="true"/>
        </w:trPr>
        <w:tc>
          <w:tcPr>
            <w:tcW w:w="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REPUBLIKA HRVATSKA-MINISTARSTVO FINANCIJA-POREZNA UPRAVA, zast. po ŽDO u Velikoj Gorici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</w:rPr>
              <w:t>Zagreb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bookmarkStart w:id="0" w:name="__DdeLink__1486_1846721942"/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666,82 eur</w:t>
            </w:r>
          </w:p>
          <w:p>
            <w:pPr>
              <w:pStyle w:val="Normal"/>
              <w:spacing w:lineRule="auto" w:line="240" w:before="0" w:after="80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bookmarkStart w:id="1" w:name="__DdeLink__1486_1846721942"/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5.024,16 kn</w:t>
            </w:r>
            <w:bookmarkEnd w:id="1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Obračun zateznih kamata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666,82 eur</w:t>
            </w:r>
          </w:p>
          <w:p>
            <w:pPr>
              <w:pStyle w:val="Normal"/>
              <w:spacing w:lineRule="auto" w:line="240" w:before="0" w:after="80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5.024,16 kn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Obračun kamata porezne uprave za poreznog obveznika</w:t>
            </w:r>
          </w:p>
        </w:tc>
      </w:tr>
      <w:tr>
        <w:trPr>
          <w:cantSplit w:val="true"/>
        </w:trPr>
        <w:tc>
          <w:tcPr>
            <w:tcW w:w="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/>
            </w:pPr>
            <w:r>
              <w:rPr/>
            </w: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Jasenka Sesvečanec</w:t>
            </w:r>
          </w:p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Kolodvorska 20</w:t>
            </w:r>
          </w:p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Vrbovec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35795095384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Vrbovec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4.618,96 eur</w:t>
            </w:r>
          </w:p>
          <w:p>
            <w:pPr>
              <w:pStyle w:val="Normal"/>
              <w:spacing w:lineRule="auto" w:line="240" w:before="0" w:after="8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34.801,54 kn</w:t>
            </w: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Obračun kamata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4.618,96 eur</w:t>
            </w:r>
          </w:p>
          <w:p>
            <w:pPr>
              <w:pStyle w:val="Normal"/>
              <w:spacing w:lineRule="auto" w:line="240" w:before="0" w:after="8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34.801,54 kn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Obračun kamata</w:t>
            </w:r>
          </w:p>
        </w:tc>
      </w:tr>
      <w:tr>
        <w:trPr>
          <w:trHeight w:val="947" w:hRule="atLeast"/>
          <w:cantSplit w:val="true"/>
        </w:trPr>
        <w:tc>
          <w:tcPr>
            <w:tcW w:w="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Ukupno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eastAsia="Calibri" w:cs="Times New Roman"/>
                <w:b/>
                <w:b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eastAsia="Calibri" w:cs="Times New Roman"/>
                <w:b/>
                <w:b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bookmarkStart w:id="2" w:name="__DdeLink__1279_657215258"/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5.285,78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eur</w:t>
            </w:r>
          </w:p>
          <w:p>
            <w:pPr>
              <w:pStyle w:val="Normal"/>
              <w:spacing w:lineRule="auto" w:line="240" w:before="0" w:after="80"/>
              <w:rPr>
                <w:rFonts w:ascii="Times New Roman" w:hAnsi="Times New Roman" w:eastAsia="Calibri" w:cs="Times New Roman"/>
                <w:b/>
                <w:b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</w:rPr>
              <w:t xml:space="preserve">39.825,70 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</w:rPr>
              <w:t xml:space="preserve"> kn</w:t>
            </w:r>
            <w:bookmarkEnd w:id="2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eastAsia="Calibri" w:cs="Times New Roman"/>
                <w:b/>
                <w:b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rPr>
                <w:rFonts w:ascii="Times New Roman" w:hAnsi="Times New Roman" w:eastAsia="Calibri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>5.285,78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eur</w:t>
            </w:r>
          </w:p>
          <w:p>
            <w:pPr>
              <w:pStyle w:val="Normal"/>
              <w:spacing w:lineRule="auto" w:line="240" w:before="0" w:after="80"/>
              <w:rPr>
                <w:rFonts w:ascii="Times New Roman" w:hAnsi="Times New Roman" w:eastAsia="Calibri" w:cs="Times New Roman"/>
                <w:b/>
                <w:b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</w:rPr>
              <w:t xml:space="preserve">39.825,70 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eastAsia="Calibri" w:cs="Times New Roman"/>
                <w:b/>
                <w:b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80"/>
        <w:rPr>
          <w:rFonts w:ascii="Times New Roman" w:hAnsi="Times New Roman" w:eastAsia="Calibri" w:cs="Times New Roman"/>
          <w:b/>
          <w:b/>
          <w:sz w:val="24"/>
        </w:rPr>
      </w:pPr>
      <w:r>
        <w:rPr>
          <w:rFonts w:eastAsia="Calibri" w:cs="Times New Roman" w:ascii="Times New Roman" w:hAnsi="Times New Roman"/>
          <w:b/>
          <w:sz w:val="24"/>
        </w:rPr>
      </w:r>
    </w:p>
    <w:p>
      <w:pPr>
        <w:pStyle w:val="Normal"/>
        <w:spacing w:lineRule="auto" w:line="240" w:before="0" w:after="80"/>
        <w:jc w:val="center"/>
        <w:rPr>
          <w:rFonts w:ascii="Times New Roman" w:hAnsi="Times New Roman" w:eastAsia="Calibri" w:cs="Times New Roman"/>
          <w:b/>
          <w:b/>
          <w:sz w:val="24"/>
        </w:rPr>
      </w:pPr>
      <w:r>
        <w:rPr>
          <w:rFonts w:eastAsia="Calibri" w:cs="Times New Roman" w:ascii="Times New Roman" w:hAnsi="Times New Roman"/>
          <w:b/>
          <w:sz w:val="24"/>
        </w:rPr>
      </w:r>
    </w:p>
    <w:p>
      <w:pPr>
        <w:pStyle w:val="Normal"/>
        <w:spacing w:lineRule="auto" w:line="240" w:before="0" w:after="80"/>
        <w:jc w:val="center"/>
        <w:rPr>
          <w:rFonts w:ascii="Times New Roman" w:hAnsi="Times New Roman" w:eastAsia="Calibri" w:cs="Times New Roman"/>
          <w:b/>
          <w:b/>
          <w:sz w:val="24"/>
        </w:rPr>
      </w:pPr>
      <w:r>
        <w:rPr>
          <w:rFonts w:eastAsia="Calibri" w:cs="Times New Roman" w:ascii="Times New Roman" w:hAnsi="Times New Roman"/>
          <w:b/>
          <w:sz w:val="24"/>
        </w:rPr>
      </w:r>
    </w:p>
    <w:p>
      <w:pPr>
        <w:pStyle w:val="Normal"/>
        <w:spacing w:lineRule="auto" w:line="240" w:before="0" w:after="80"/>
        <w:jc w:val="center"/>
        <w:rPr>
          <w:rFonts w:ascii="Times New Roman" w:hAnsi="Times New Roman" w:eastAsia="Calibri" w:cs="Times New Roman"/>
          <w:b/>
          <w:b/>
          <w:sz w:val="24"/>
        </w:rPr>
      </w:pPr>
      <w:r>
        <w:rPr>
          <w:rFonts w:eastAsia="Calibri" w:cs="Times New Roman" w:ascii="Times New Roman" w:hAnsi="Times New Roman"/>
          <w:b/>
          <w:sz w:val="24"/>
        </w:rPr>
      </w:r>
    </w:p>
    <w:p>
      <w:pPr>
        <w:pStyle w:val="Normal"/>
        <w:spacing w:lineRule="auto" w:line="240" w:before="0" w:after="80"/>
        <w:jc w:val="center"/>
        <w:rPr>
          <w:rFonts w:ascii="Times New Roman" w:hAnsi="Times New Roman" w:eastAsia="Calibri" w:cs="Times New Roman"/>
          <w:b/>
          <w:b/>
          <w:sz w:val="24"/>
        </w:rPr>
      </w:pPr>
      <w:r>
        <w:rPr>
          <w:rFonts w:eastAsia="Calibri" w:cs="Times New Roman" w:ascii="Times New Roman" w:hAnsi="Times New Roman"/>
          <w:b/>
          <w:sz w:val="24"/>
        </w:rPr>
      </w:r>
    </w:p>
    <w:p>
      <w:pPr>
        <w:pStyle w:val="Normal"/>
        <w:spacing w:lineRule="auto" w:line="240" w:before="0" w:after="80"/>
        <w:rPr>
          <w:rFonts w:ascii="Times New Roman" w:hAnsi="Times New Roman" w:eastAsia="Calibri" w:cs="Times New Roman"/>
          <w:b/>
          <w:b/>
          <w:sz w:val="24"/>
        </w:rPr>
      </w:pPr>
      <w:r>
        <w:rPr>
          <w:rFonts w:eastAsia="Calibri" w:cs="Times New Roman" w:ascii="Times New Roman" w:hAnsi="Times New Roman"/>
          <w:b/>
          <w:sz w:val="24"/>
        </w:rPr>
      </w:r>
    </w:p>
    <w:p>
      <w:pPr>
        <w:pStyle w:val="Normal"/>
        <w:spacing w:lineRule="auto" w:line="240" w:before="0" w:after="80"/>
        <w:jc w:val="center"/>
        <w:rPr>
          <w:rFonts w:ascii="Times New Roman" w:hAnsi="Times New Roman" w:eastAsia="Calibri" w:cs="Times New Roman"/>
          <w:b/>
          <w:b/>
          <w:sz w:val="24"/>
        </w:rPr>
      </w:pPr>
      <w:r>
        <w:rPr>
          <w:rFonts w:eastAsia="Calibri" w:cs="Times New Roman" w:ascii="Times New Roman" w:hAnsi="Times New Roman"/>
          <w:b/>
          <w:sz w:val="24"/>
        </w:rPr>
        <w:t>OSPORENE TRAŽBINE</w:t>
      </w:r>
    </w:p>
    <w:tbl>
      <w:tblPr>
        <w:tblW w:w="9828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620"/>
        <w:gridCol w:w="5402"/>
        <w:gridCol w:w="1798"/>
      </w:tblGrid>
      <w:tr>
        <w:trPr>
          <w:tblHeader w:val="true"/>
          <w:cantSplit w:val="true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>Redni broj prijavl. tražb.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/>
            </w:pPr>
            <w:r>
              <w:rPr>
                <w:rFonts w:eastAsia="Calibri" w:cs="Times New Roman" w:ascii="Times New Roman" w:hAnsi="Times New Roman"/>
                <w:b/>
              </w:rPr>
              <w:t>Iznos osporene tražbine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br/>
            </w:r>
            <w:r>
              <w:rPr>
                <w:rFonts w:eastAsia="Calibri" w:cs="Times New Roman" w:ascii="Times New Roman" w:hAnsi="Times New Roman"/>
                <w:b/>
              </w:rPr>
              <w:t>(kn)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>Razlog osporavanja tražbine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>Oznaka ovršne isprave ako se tražbine zasniva na ovršnoj ispravi</w:t>
            </w:r>
          </w:p>
        </w:tc>
      </w:tr>
      <w:tr>
        <w:trPr>
          <w:tblHeader w:val="true"/>
          <w:cantSplit w:val="true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</w:r>
          </w:p>
        </w:tc>
      </w:tr>
      <w:tr>
        <w:trPr>
          <w:tblHeader w:val="true"/>
          <w:cantSplit w:val="true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80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80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80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80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</w:r>
          </w:p>
        </w:tc>
      </w:tr>
    </w:tbl>
    <w:p>
      <w:pPr>
        <w:pStyle w:val="Normal"/>
        <w:spacing w:lineRule="auto" w:line="240" w:before="0" w:after="80"/>
        <w:jc w:val="center"/>
        <w:rPr>
          <w:rFonts w:ascii="Times New Roman" w:hAnsi="Times New Roman" w:eastAsia="Calibri" w:cs="Times New Roman"/>
          <w:b/>
          <w:b/>
          <w:sz w:val="24"/>
        </w:rPr>
      </w:pPr>
      <w:r>
        <w:rPr>
          <w:rFonts w:eastAsia="Calibri" w:cs="Times New Roman" w:ascii="Times New Roman" w:hAnsi="Times New Roman"/>
          <w:b/>
          <w:sz w:val="24"/>
        </w:rPr>
      </w:r>
    </w:p>
    <w:p>
      <w:pPr>
        <w:pStyle w:val="Normal"/>
        <w:spacing w:lineRule="auto" w:line="240" w:before="0" w:after="80"/>
        <w:jc w:val="center"/>
        <w:rPr>
          <w:rFonts w:ascii="Times New Roman" w:hAnsi="Times New Roman" w:eastAsia="Calibri" w:cs="Times New Roman"/>
          <w:b/>
          <w:b/>
          <w:sz w:val="24"/>
        </w:rPr>
      </w:pPr>
      <w:r>
        <w:rPr>
          <w:rFonts w:eastAsia="Calibri" w:cs="Times New Roman" w:ascii="Times New Roman" w:hAnsi="Times New Roman"/>
          <w:b/>
          <w:sz w:val="24"/>
        </w:rPr>
      </w:r>
    </w:p>
    <w:p>
      <w:pPr>
        <w:pStyle w:val="Normal"/>
        <w:spacing w:lineRule="auto" w:line="240" w:before="0" w:after="80"/>
        <w:jc w:val="center"/>
        <w:rPr>
          <w:rFonts w:ascii="Times New Roman" w:hAnsi="Times New Roman" w:eastAsia="Calibri" w:cs="Times New Roman"/>
          <w:b/>
          <w:b/>
          <w:sz w:val="24"/>
        </w:rPr>
      </w:pPr>
      <w:r>
        <w:rPr>
          <w:rFonts w:eastAsia="Calibri" w:cs="Times New Roman" w:ascii="Times New Roman" w:hAnsi="Times New Roman"/>
          <w:b/>
          <w:sz w:val="24"/>
        </w:rPr>
        <w:t>II. TABLICA RAZLUČNIH PRAVA</w:t>
      </w:r>
    </w:p>
    <w:tbl>
      <w:tblPr>
        <w:tblW w:w="5000" w:type="pct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351"/>
        <w:gridCol w:w="1251"/>
        <w:gridCol w:w="1252"/>
        <w:gridCol w:w="878"/>
        <w:gridCol w:w="1128"/>
        <w:gridCol w:w="1132"/>
        <w:gridCol w:w="1252"/>
        <w:gridCol w:w="1828"/>
      </w:tblGrid>
      <w:tr>
        <w:trPr>
          <w:trHeight w:val="2400" w:hRule="atLeast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 xml:space="preserve">Redni broj </w:t>
            </w:r>
          </w:p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>Ime i prezime /  tvrtka ili naziv razlučnog vjerovnika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 xml:space="preserve">OIB razlučnog vjerovnika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>Adresa / sjedište razlučnog vjerovnika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>Javna knjiga u koju je razlučno pravo upisano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>Iznos tražbine osigurane razlučnim pravom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>Pravnu osnovu tražbine osigurane razlučnim pravom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Calibri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>Dio imovine na koji se odnosi razlučno pravo</w:t>
            </w:r>
          </w:p>
        </w:tc>
      </w:tr>
    </w:tbl>
    <w:p>
      <w:pPr>
        <w:pStyle w:val="Normal"/>
        <w:spacing w:lineRule="auto" w:line="240" w:before="0" w:after="80"/>
        <w:rPr>
          <w:rFonts w:ascii="Times New Roman" w:hAnsi="Times New Roman" w:eastAsia="Calibri" w:cs="Times New Roman"/>
          <w:b/>
          <w:b/>
          <w:sz w:val="24"/>
        </w:rPr>
      </w:pPr>
      <w:r>
        <w:rPr>
          <w:rFonts w:eastAsia="Calibri" w:cs="Times New Roman" w:ascii="Times New Roman" w:hAnsi="Times New Roman"/>
          <w:b/>
          <w:sz w:val="24"/>
        </w:rPr>
      </w:r>
    </w:p>
    <w:p>
      <w:pPr>
        <w:pStyle w:val="Normal"/>
        <w:spacing w:lineRule="auto" w:line="240" w:before="0" w:after="80"/>
        <w:jc w:val="center"/>
        <w:rPr>
          <w:rFonts w:ascii="Times New Roman" w:hAnsi="Times New Roman" w:eastAsia="Calibri" w:cs="Times New Roman"/>
          <w:b/>
          <w:b/>
          <w:sz w:val="24"/>
        </w:rPr>
      </w:pPr>
      <w:r>
        <w:rPr>
          <w:rFonts w:eastAsia="Calibri" w:cs="Times New Roman" w:ascii="Times New Roman" w:hAnsi="Times New Roman"/>
          <w:b/>
          <w:sz w:val="24"/>
        </w:rPr>
        <w:t>III. TABLICA IZLUČNIH PRAVA</w:t>
      </w:r>
    </w:p>
    <w:p>
      <w:pPr>
        <w:pStyle w:val="Normal"/>
        <w:spacing w:lineRule="auto" w:line="240" w:before="0" w:after="80"/>
        <w:jc w:val="center"/>
        <w:rPr>
          <w:rFonts w:ascii="Times New Roman" w:hAnsi="Times New Roman" w:eastAsia="Calibri" w:cs="Times New Roman"/>
          <w:sz w:val="24"/>
        </w:rPr>
      </w:pPr>
      <w:r>
        <w:rPr>
          <w:rFonts w:eastAsia="Calibri" w:cs="Times New Roman" w:ascii="Times New Roman" w:hAnsi="Times New Roman"/>
          <w:sz w:val="24"/>
        </w:rPr>
      </w:r>
    </w:p>
    <w:tbl>
      <w:tblPr>
        <w:tblW w:w="5000" w:type="pct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664"/>
        <w:gridCol w:w="2221"/>
        <w:gridCol w:w="1532"/>
        <w:gridCol w:w="1248"/>
        <w:gridCol w:w="1668"/>
        <w:gridCol w:w="1739"/>
      </w:tblGrid>
      <w:tr>
        <w:trPr/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Redni broj </w:t>
            </w:r>
          </w:p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Ime i prezime /  tvrtka ili naziv izlučnog vjerovnika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OIB izlučnog vjerovnika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Adresa / sjedište izlučnog vjerovnika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Predmet izlučnog prava</w:t>
            </w:r>
          </w:p>
        </w:tc>
      </w:tr>
    </w:tbl>
    <w:p>
      <w:pPr>
        <w:pStyle w:val="Normal"/>
        <w:spacing w:lineRule="auto" w:line="240" w:before="0" w:after="80"/>
        <w:rPr>
          <w:rFonts w:ascii="Times New Roman" w:hAnsi="Times New Roman" w:eastAsia="Calibri" w:cs="Times New Roman"/>
          <w:b/>
          <w:b/>
          <w:sz w:val="24"/>
        </w:rPr>
      </w:pPr>
      <w:r>
        <w:rPr>
          <w:rFonts w:eastAsia="Calibri" w:cs="Times New Roman" w:ascii="Times New Roman" w:hAnsi="Times New Roman"/>
          <w:b/>
          <w:sz w:val="24"/>
        </w:rPr>
      </w:r>
    </w:p>
    <w:p>
      <w:pPr>
        <w:pStyle w:val="Normal"/>
        <w:spacing w:lineRule="auto" w:line="240" w:before="0" w:after="80"/>
        <w:rPr>
          <w:rFonts w:ascii="Times New Roman" w:hAnsi="Times New Roman" w:eastAsia="Calibri" w:cs="Times New Roman"/>
          <w:b/>
          <w:b/>
          <w:sz w:val="24"/>
        </w:rPr>
      </w:pPr>
      <w:r>
        <w:rPr>
          <w:rFonts w:eastAsia="Calibri" w:cs="Times New Roman" w:ascii="Times New Roman" w:hAnsi="Times New Roman"/>
          <w:b/>
          <w:sz w:val="24"/>
        </w:rPr>
      </w:r>
    </w:p>
    <w:p>
      <w:pPr>
        <w:pStyle w:val="Normal"/>
        <w:spacing w:lineRule="auto" w:line="240" w:before="0" w:after="80"/>
        <w:rPr>
          <w:rFonts w:ascii="Times New Roman" w:hAnsi="Times New Roman" w:eastAsia="Calibri" w:cs="Times New Roman"/>
          <w:b/>
          <w:b/>
          <w:sz w:val="24"/>
        </w:rPr>
      </w:pPr>
      <w:r>
        <w:rPr>
          <w:rFonts w:eastAsia="Calibri" w:cs="Times New Roman" w:ascii="Times New Roman" w:hAnsi="Times New Roman"/>
          <w:b/>
          <w:sz w:val="24"/>
        </w:rPr>
        <w:t xml:space="preserve">Mjesto i datum </w:t>
        <w:tab/>
        <w:tab/>
        <w:tab/>
        <w:tab/>
        <w:tab/>
        <w:tab/>
        <w:tab/>
        <w:t>Stečajna upraviteljica</w:t>
      </w:r>
    </w:p>
    <w:p>
      <w:pPr>
        <w:pStyle w:val="Normal"/>
        <w:spacing w:lineRule="auto" w:line="240" w:before="0" w:after="80"/>
        <w:rPr>
          <w:rFonts w:ascii="Times New Roman" w:hAnsi="Times New Roman" w:eastAsia="Calibri" w:cs="Times New Roman"/>
          <w:b/>
          <w:b/>
          <w:sz w:val="24"/>
        </w:rPr>
      </w:pPr>
      <w:r>
        <w:rPr>
          <w:rFonts w:eastAsia="Calibri" w:cs="Times New Roman" w:ascii="Times New Roman" w:hAnsi="Times New Roman"/>
          <w:b/>
          <w:sz w:val="24"/>
        </w:rPr>
        <w:t xml:space="preserve">Zagreb, </w:t>
      </w:r>
      <w:r>
        <w:rPr>
          <w:rFonts w:eastAsia="Calibri" w:cs="Times New Roman" w:ascii="Times New Roman" w:hAnsi="Times New Roman"/>
          <w:b/>
          <w:sz w:val="24"/>
        </w:rPr>
        <w:t>15. svibnja</w:t>
      </w:r>
      <w:r>
        <w:rPr>
          <w:rFonts w:eastAsia="Calibri" w:cs="Times New Roman" w:ascii="Times New Roman" w:hAnsi="Times New Roman"/>
          <w:b/>
          <w:sz w:val="24"/>
        </w:rPr>
        <w:t xml:space="preserve"> 2023.</w:t>
        <w:tab/>
        <w:t xml:space="preserve">                                                           Ana Maria Kellegher</w:t>
      </w:r>
    </w:p>
    <w:p>
      <w:pPr>
        <w:pStyle w:val="Normal"/>
        <w:spacing w:before="0" w:after="200"/>
        <w:rPr/>
      </w:pPr>
      <w:r>
        <w:rPr/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odnoje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Podnoje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lvlText w:val="%1."/>
      <w:lvlJc w:val="left"/>
      <w:pPr>
        <w:ind w:left="1080" w:hanging="720"/>
      </w:pPr>
      <w:rPr>
        <w:sz w:val="24"/>
        <w:b/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hr-HR" w:eastAsia="en-US" w:bidi="ar-SA"/>
      </w:rPr>
    </w:rPrDefault>
    <w:pPrDefault>
      <w:pPr/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hr-HR" w:eastAsia="en-US" w:bidi="ar-SA"/>
    </w:rPr>
  </w:style>
  <w:style w:type="character" w:styleId="DefaultParagraphFont">
    <w:name w:val="Default Paragraph Font"/>
    <w:qFormat/>
    <w:rPr/>
  </w:style>
  <w:style w:type="character" w:styleId="FooterChar">
    <w:name w:val="Footer Char"/>
    <w:basedOn w:val="DefaultParagraphFont"/>
    <w:qFormat/>
    <w:rPr>
      <w:rFonts w:ascii="Calibri" w:hAnsi="Calibri" w:eastAsia="Calibri" w:cs="Times New Roman"/>
    </w:rPr>
  </w:style>
  <w:style w:type="character" w:styleId="Istaknuto">
    <w:name w:val="Istaknuto"/>
    <w:qFormat/>
    <w:rPr>
      <w:i/>
      <w:iCs/>
    </w:rPr>
  </w:style>
  <w:style w:type="character" w:styleId="ListLabel1">
    <w:name w:val="ListLabel 1"/>
    <w:qFormat/>
    <w:rPr>
      <w:rFonts w:ascii="Times New Roman" w:hAnsi="Times New Roman" w:cs="Times New Roman"/>
      <w:b/>
      <w:sz w:val="24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  <w:b/>
      <w:sz w:val="24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  <w:b/>
      <w:sz w:val="24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paragraph" w:styleId="Stilnaslova">
    <w:name w:val="Stil naslova"/>
    <w:basedOn w:val="Normal"/>
    <w:next w:val="Tijeloteksta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jeloteksta">
    <w:name w:val="Body Text"/>
    <w:basedOn w:val="Normal"/>
    <w:pPr>
      <w:spacing w:lineRule="auto" w:line="276" w:before="0" w:after="140"/>
    </w:pPr>
    <w:rPr/>
  </w:style>
  <w:style w:type="paragraph" w:styleId="Popis">
    <w:name w:val="List"/>
    <w:basedOn w:val="Tijeloteksta"/>
    <w:pPr/>
    <w:rPr>
      <w:rFonts w:cs="Arial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odnoje">
    <w:name w:val="Footer"/>
    <w:basedOn w:val="Normal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Calibri" w:hAnsi="Calibri" w:eastAsia="Calibri" w:cs="Times New Roman"/>
    </w:rPr>
  </w:style>
  <w:style w:type="paragraph" w:styleId="NoSpacing">
    <w:name w:val="No Spacing"/>
    <w:qFormat/>
    <w:pPr>
      <w:widowControl/>
      <w:kinsoku w:val="true"/>
      <w:overflowPunct w:val="true"/>
      <w:autoSpaceDE w:val="true"/>
      <w:bidi w:val="0"/>
      <w:spacing w:lineRule="auto" w:line="240" w:before="0" w:after="8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hr-HR" w:eastAsia="en-US" w:bidi="ar-SA"/>
    </w:rPr>
  </w:style>
  <w:style w:type="paragraph" w:styleId="Sadrajitablice">
    <w:name w:val="Sadržaji tablice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4514</TotalTime>
  <Application>LibreOffice/6.1.1.2$Windows_X86_64 LibreOffice_project/5d19a1bfa650b796764388cd8b33a5af1f5baa1b</Application>
  <Pages>2</Pages>
  <Words>258</Words>
  <Characters>1545</Characters>
  <CharactersWithSpaces>1812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2020-05-12T11:52:00Z</dcterms:created>
  <dc:creator>Josip</dc:creator>
  <dc:description/>
  <dc:language>hr-HR</dc:language>
  <cp:lastModifiedBy/>
  <cp:lastPrinted>2018-03-14T13:31:00Z</cp:lastPrinted>
  <dcterms:modified xsi:type="dcterms:W3CDTF">2023-05-22T12:24:43Z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